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EC" w:rsidRPr="00720E3C" w:rsidRDefault="006A1B46">
      <w:pPr>
        <w:pStyle w:val="3"/>
        <w:jc w:val="left"/>
        <w:rPr>
          <w:rFonts w:asciiTheme="minorHAnsi" w:hAnsiTheme="minorHAnsi" w:cstheme="minorHAnsi"/>
          <w:b w:val="0"/>
          <w:sz w:val="22"/>
          <w:szCs w:val="22"/>
        </w:rPr>
      </w:pPr>
      <w:r>
        <w:rPr>
          <w:rFonts w:asciiTheme="minorHAnsi" w:hAnsiTheme="minorHAnsi" w:cstheme="minorHAnsi"/>
          <w:b w:val="0"/>
          <w:noProof/>
          <w:sz w:val="22"/>
          <w:szCs w:val="22"/>
        </w:rPr>
        <w:pict>
          <v:rect id="_x0000_s1027" style="position:absolute;margin-left:-18pt;margin-top:-59.35pt;width:549pt;height:774pt;z-index:251657728" filled="f"/>
        </w:pict>
      </w:r>
    </w:p>
    <w:p w:rsidR="00C759EC" w:rsidRPr="00720E3C" w:rsidRDefault="00C759EC">
      <w:pPr>
        <w:pStyle w:val="3"/>
        <w:rPr>
          <w:rFonts w:asciiTheme="minorHAnsi" w:hAnsiTheme="minorHAnsi" w:cstheme="minorHAnsi"/>
          <w:sz w:val="22"/>
          <w:szCs w:val="22"/>
        </w:rPr>
      </w:pPr>
      <w:r w:rsidRPr="00720E3C">
        <w:rPr>
          <w:rFonts w:asciiTheme="minorHAnsi" w:hAnsiTheme="minorHAnsi" w:cstheme="minorHAnsi"/>
          <w:sz w:val="22"/>
          <w:szCs w:val="22"/>
        </w:rPr>
        <w:t>ΥΠΕΥΘΥΝΗ ΔΗΛΩΣΗ</w:t>
      </w:r>
    </w:p>
    <w:p w:rsidR="00C759EC" w:rsidRPr="00720E3C" w:rsidRDefault="00C759EC">
      <w:pPr>
        <w:pStyle w:val="3"/>
        <w:rPr>
          <w:rFonts w:asciiTheme="minorHAnsi" w:hAnsiTheme="minorHAnsi" w:cstheme="minorHAnsi"/>
          <w:sz w:val="22"/>
          <w:szCs w:val="22"/>
          <w:vertAlign w:val="superscript"/>
        </w:rPr>
      </w:pPr>
      <w:r w:rsidRPr="00720E3C">
        <w:rPr>
          <w:rFonts w:asciiTheme="minorHAnsi" w:hAnsiTheme="minorHAnsi" w:cstheme="minorHAnsi"/>
          <w:sz w:val="22"/>
          <w:szCs w:val="22"/>
          <w:vertAlign w:val="superscript"/>
        </w:rPr>
        <w:t>(άρθρο 8 Ν.1599/1986)</w:t>
      </w:r>
    </w:p>
    <w:p w:rsidR="00C759EC" w:rsidRPr="00720E3C" w:rsidRDefault="00C759EC">
      <w:pPr>
        <w:pStyle w:val="a3"/>
        <w:tabs>
          <w:tab w:val="clear" w:pos="4153"/>
          <w:tab w:val="clear" w:pos="8306"/>
        </w:tabs>
        <w:rPr>
          <w:rFonts w:asciiTheme="minorHAnsi" w:hAnsiTheme="minorHAnsi" w:cstheme="minorHAnsi"/>
          <w:sz w:val="22"/>
          <w:szCs w:val="22"/>
        </w:rPr>
      </w:pPr>
    </w:p>
    <w:p w:rsidR="00C759EC" w:rsidRPr="00720E3C" w:rsidRDefault="00C759EC">
      <w:pPr>
        <w:pStyle w:val="20"/>
        <w:ind w:right="484"/>
        <w:rPr>
          <w:rFonts w:asciiTheme="minorHAnsi" w:hAnsiTheme="minorHAnsi" w:cstheme="minorHAnsi"/>
          <w:sz w:val="22"/>
          <w:szCs w:val="22"/>
        </w:rPr>
      </w:pPr>
      <w:r w:rsidRPr="00720E3C">
        <w:rPr>
          <w:rFonts w:asciiTheme="minorHAnsi" w:hAnsiTheme="minorHAnsi" w:cstheme="minorHAnsi"/>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p w:rsidR="00C759EC" w:rsidRPr="00720E3C" w:rsidRDefault="00C759EC">
      <w:pPr>
        <w:rPr>
          <w:rFonts w:asciiTheme="minorHAnsi" w:hAnsiTheme="minorHAnsi" w:cstheme="minorHAnsi"/>
          <w:sz w:val="22"/>
          <w:szCs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8"/>
        <w:gridCol w:w="329"/>
        <w:gridCol w:w="658"/>
        <w:gridCol w:w="93"/>
        <w:gridCol w:w="1949"/>
        <w:gridCol w:w="720"/>
        <w:gridCol w:w="360"/>
        <w:gridCol w:w="31"/>
        <w:gridCol w:w="689"/>
        <w:gridCol w:w="751"/>
        <w:gridCol w:w="329"/>
        <w:gridCol w:w="720"/>
        <w:gridCol w:w="540"/>
        <w:gridCol w:w="540"/>
        <w:gridCol w:w="1291"/>
        <w:gridCol w:w="6"/>
      </w:tblGrid>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ΠΡΟΣ</w:t>
            </w:r>
            <w:r w:rsidRPr="00720E3C">
              <w:rPr>
                <w:rFonts w:asciiTheme="minorHAnsi" w:hAnsiTheme="minorHAnsi" w:cstheme="minorHAnsi"/>
                <w:sz w:val="22"/>
                <w:szCs w:val="22"/>
                <w:vertAlign w:val="superscript"/>
              </w:rPr>
              <w:t>(1)</w:t>
            </w:r>
            <w:r w:rsidRPr="00720E3C">
              <w:rPr>
                <w:rFonts w:asciiTheme="minorHAnsi" w:hAnsiTheme="minorHAnsi" w:cstheme="minorHAnsi"/>
                <w:sz w:val="22"/>
                <w:szCs w:val="22"/>
              </w:rPr>
              <w:t>:</w:t>
            </w:r>
          </w:p>
        </w:tc>
        <w:tc>
          <w:tcPr>
            <w:tcW w:w="9000" w:type="dxa"/>
            <w:gridSpan w:val="14"/>
          </w:tcPr>
          <w:p w:rsidR="00C759EC" w:rsidRPr="00720E3C" w:rsidRDefault="00803CFD">
            <w:pPr>
              <w:spacing w:before="240"/>
              <w:ind w:right="-6878"/>
              <w:rPr>
                <w:rFonts w:asciiTheme="minorHAnsi" w:hAnsiTheme="minorHAnsi" w:cstheme="minorHAnsi"/>
                <w:sz w:val="22"/>
                <w:szCs w:val="22"/>
              </w:rPr>
            </w:pPr>
            <w:r>
              <w:rPr>
                <w:rFonts w:asciiTheme="minorHAnsi" w:hAnsiTheme="minorHAnsi" w:cstheme="minorHAnsi"/>
                <w:sz w:val="22"/>
                <w:szCs w:val="22"/>
              </w:rPr>
              <w:t>ΝΠΔΔ «ΚΟΙΝΩΝΙΚΗ ΦΡΟΝΤΙΔΑ ΚΑΙ ΠΡΟΣΧΟΛΙΚΗ ΑΓΩΓΗ ΔΗΜΟΥ ΠΑΓΓΑΙΟΥ»</w:t>
            </w:r>
          </w:p>
        </w:tc>
      </w:tr>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Ο – Η Όνομα:</w:t>
            </w:r>
          </w:p>
        </w:tc>
        <w:tc>
          <w:tcPr>
            <w:tcW w:w="3749" w:type="dxa"/>
            <w:gridSpan w:val="5"/>
          </w:tcPr>
          <w:p w:rsidR="00C759EC" w:rsidRPr="00720E3C" w:rsidRDefault="00C759EC">
            <w:pPr>
              <w:spacing w:before="240"/>
              <w:ind w:right="-6878"/>
              <w:rPr>
                <w:rFonts w:asciiTheme="minorHAnsi" w:hAnsiTheme="minorHAnsi" w:cstheme="minorHAnsi"/>
                <w:sz w:val="22"/>
                <w:szCs w:val="22"/>
              </w:rPr>
            </w:pPr>
          </w:p>
        </w:tc>
        <w:tc>
          <w:tcPr>
            <w:tcW w:w="1080" w:type="dxa"/>
            <w:gridSpan w:val="3"/>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Επώνυμο:</w:t>
            </w:r>
          </w:p>
        </w:tc>
        <w:tc>
          <w:tcPr>
            <w:tcW w:w="4171" w:type="dxa"/>
            <w:gridSpan w:val="6"/>
          </w:tcPr>
          <w:p w:rsidR="00C759EC" w:rsidRPr="00720E3C" w:rsidRDefault="00C759EC">
            <w:pPr>
              <w:spacing w:before="240"/>
              <w:ind w:right="-6878"/>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 xml:space="preserve">Όνομα και Επώνυμο Πατέρα: </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Όνομα και Επώνυμο Μητέρας:</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ind w:right="-2332"/>
              <w:rPr>
                <w:rFonts w:asciiTheme="minorHAnsi" w:hAnsiTheme="minorHAnsi" w:cstheme="minorHAnsi"/>
                <w:sz w:val="22"/>
                <w:szCs w:val="22"/>
              </w:rPr>
            </w:pPr>
            <w:r w:rsidRPr="00720E3C">
              <w:rPr>
                <w:rFonts w:asciiTheme="minorHAnsi" w:hAnsiTheme="minorHAnsi" w:cstheme="minorHAnsi"/>
                <w:sz w:val="22"/>
                <w:szCs w:val="22"/>
              </w:rPr>
              <w:t>Ημερομηνία γέννησης</w:t>
            </w:r>
            <w:r w:rsidRPr="00720E3C">
              <w:rPr>
                <w:rFonts w:asciiTheme="minorHAnsi" w:hAnsiTheme="minorHAnsi" w:cstheme="minorHAnsi"/>
                <w:sz w:val="22"/>
                <w:szCs w:val="22"/>
                <w:vertAlign w:val="superscript"/>
              </w:rPr>
              <w:t>(2)</w:t>
            </w:r>
            <w:r w:rsidRPr="00720E3C">
              <w:rPr>
                <w:rFonts w:asciiTheme="minorHAnsi" w:hAnsiTheme="minorHAnsi" w:cstheme="minorHAnsi"/>
                <w:sz w:val="22"/>
                <w:szCs w:val="22"/>
              </w:rPr>
              <w:t xml:space="preserve">: </w:t>
            </w:r>
          </w:p>
        </w:tc>
        <w:tc>
          <w:tcPr>
            <w:tcW w:w="7920" w:type="dxa"/>
            <w:gridSpan w:val="11"/>
          </w:tcPr>
          <w:p w:rsidR="00C759EC" w:rsidRPr="00720E3C" w:rsidRDefault="00C759EC">
            <w:pPr>
              <w:spacing w:before="240"/>
              <w:ind w:right="-2332"/>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Αριθμός Δελτίου Ταυτότητας:</w:t>
            </w:r>
          </w:p>
        </w:tc>
        <w:tc>
          <w:tcPr>
            <w:tcW w:w="3029" w:type="dxa"/>
            <w:gridSpan w:val="3"/>
          </w:tcPr>
          <w:p w:rsidR="00C759EC" w:rsidRPr="00720E3C" w:rsidRDefault="00C759EC">
            <w:pPr>
              <w:spacing w:before="240"/>
              <w:rPr>
                <w:rFonts w:asciiTheme="minorHAnsi" w:hAnsiTheme="minorHAnsi" w:cstheme="minorHAnsi"/>
                <w:sz w:val="22"/>
                <w:szCs w:val="22"/>
              </w:rPr>
            </w:pPr>
          </w:p>
        </w:tc>
        <w:tc>
          <w:tcPr>
            <w:tcW w:w="720" w:type="dxa"/>
            <w:gridSpan w:val="2"/>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Τηλ</w:t>
            </w:r>
            <w:proofErr w:type="spellEnd"/>
            <w:r w:rsidRPr="00720E3C">
              <w:rPr>
                <w:rFonts w:asciiTheme="minorHAnsi" w:hAnsiTheme="minorHAnsi" w:cstheme="minorHAnsi"/>
                <w:sz w:val="22"/>
                <w:szCs w:val="22"/>
              </w:rPr>
              <w:t>:</w:t>
            </w:r>
          </w:p>
        </w:tc>
        <w:tc>
          <w:tcPr>
            <w:tcW w:w="4171" w:type="dxa"/>
            <w:gridSpan w:val="6"/>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1697" w:type="dxa"/>
            <w:gridSpan w:val="2"/>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Κατοικίας:</w:t>
            </w:r>
          </w:p>
        </w:tc>
        <w:tc>
          <w:tcPr>
            <w:tcW w:w="2700" w:type="dxa"/>
            <w:gridSpan w:val="3"/>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Οδός:</w:t>
            </w:r>
          </w:p>
        </w:tc>
        <w:tc>
          <w:tcPr>
            <w:tcW w:w="2160" w:type="dxa"/>
            <w:gridSpan w:val="5"/>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Αριθ</w:t>
            </w:r>
            <w:proofErr w:type="spellEnd"/>
            <w:r w:rsidRPr="00720E3C">
              <w:rPr>
                <w:rFonts w:asciiTheme="minorHAnsi" w:hAnsiTheme="minorHAnsi" w:cstheme="minorHAnsi"/>
                <w:sz w:val="22"/>
                <w:szCs w:val="22"/>
              </w:rPr>
              <w:t>:</w:t>
            </w:r>
          </w:p>
        </w:tc>
        <w:tc>
          <w:tcPr>
            <w:tcW w:w="540" w:type="dxa"/>
          </w:tcPr>
          <w:p w:rsidR="00C759EC" w:rsidRPr="00720E3C" w:rsidRDefault="00C759EC">
            <w:pPr>
              <w:spacing w:before="240"/>
              <w:rPr>
                <w:rFonts w:asciiTheme="minorHAnsi" w:hAnsiTheme="minorHAnsi" w:cstheme="minorHAnsi"/>
                <w:sz w:val="22"/>
                <w:szCs w:val="22"/>
              </w:rPr>
            </w:pPr>
          </w:p>
        </w:tc>
        <w:tc>
          <w:tcPr>
            <w:tcW w:w="54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ΤΚ:</w:t>
            </w:r>
          </w:p>
        </w:tc>
        <w:tc>
          <w:tcPr>
            <w:tcW w:w="1291" w:type="dxa"/>
          </w:tcPr>
          <w:p w:rsidR="00C759EC" w:rsidRPr="00720E3C" w:rsidRDefault="00C759EC">
            <w:pPr>
              <w:spacing w:before="240"/>
              <w:rPr>
                <w:rFonts w:asciiTheme="minorHAnsi" w:hAnsiTheme="minorHAnsi" w:cstheme="minorHAnsi"/>
                <w:sz w:val="22"/>
                <w:szCs w:val="22"/>
              </w:rPr>
            </w:pPr>
          </w:p>
        </w:tc>
      </w:tr>
      <w:tr w:rsidR="00C759EC" w:rsidRPr="00720E3C">
        <w:trPr>
          <w:cantSplit/>
          <w:trHeight w:val="520"/>
        </w:trPr>
        <w:tc>
          <w:tcPr>
            <w:tcW w:w="2355" w:type="dxa"/>
            <w:gridSpan w:val="3"/>
            <w:vAlign w:val="bottom"/>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 Τηλεομοιοτύπου (</w:t>
            </w:r>
            <w:r w:rsidRPr="00720E3C">
              <w:rPr>
                <w:rFonts w:asciiTheme="minorHAnsi" w:hAnsiTheme="minorHAnsi" w:cstheme="minorHAnsi"/>
                <w:sz w:val="22"/>
                <w:szCs w:val="22"/>
                <w:lang w:val="en-US"/>
              </w:rPr>
              <w:t>Fax</w:t>
            </w:r>
            <w:r w:rsidRPr="00720E3C">
              <w:rPr>
                <w:rFonts w:asciiTheme="minorHAnsi" w:hAnsiTheme="minorHAnsi" w:cstheme="minorHAnsi"/>
                <w:sz w:val="22"/>
                <w:szCs w:val="22"/>
              </w:rPr>
              <w:t>):</w:t>
            </w:r>
          </w:p>
        </w:tc>
        <w:tc>
          <w:tcPr>
            <w:tcW w:w="3153" w:type="dxa"/>
            <w:gridSpan w:val="5"/>
            <w:vAlign w:val="bottom"/>
          </w:tcPr>
          <w:p w:rsidR="00C759EC" w:rsidRPr="00720E3C" w:rsidRDefault="00C759EC">
            <w:pPr>
              <w:spacing w:before="240"/>
              <w:rPr>
                <w:rFonts w:asciiTheme="minorHAnsi" w:hAnsiTheme="minorHAnsi" w:cstheme="minorHAnsi"/>
                <w:sz w:val="22"/>
                <w:szCs w:val="22"/>
              </w:rPr>
            </w:pPr>
          </w:p>
        </w:tc>
        <w:tc>
          <w:tcPr>
            <w:tcW w:w="1440" w:type="dxa"/>
            <w:gridSpan w:val="2"/>
            <w:vAlign w:val="bottom"/>
          </w:tcPr>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Δ/νση Ηλεκτρ. Ταχυδρομείου</w:t>
            </w:r>
          </w:p>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(Ε</w:t>
            </w:r>
            <w:r w:rsidRPr="00720E3C">
              <w:rPr>
                <w:rFonts w:asciiTheme="minorHAnsi" w:hAnsiTheme="minorHAnsi" w:cstheme="minorHAnsi"/>
                <w:sz w:val="22"/>
                <w:szCs w:val="22"/>
                <w:lang w:val="en-US"/>
              </w:rPr>
              <w:t>mail</w:t>
            </w:r>
            <w:r w:rsidRPr="00720E3C">
              <w:rPr>
                <w:rFonts w:asciiTheme="minorHAnsi" w:hAnsiTheme="minorHAnsi" w:cstheme="minorHAnsi"/>
                <w:sz w:val="22"/>
                <w:szCs w:val="22"/>
              </w:rPr>
              <w:t>):</w:t>
            </w:r>
          </w:p>
        </w:tc>
        <w:tc>
          <w:tcPr>
            <w:tcW w:w="3426" w:type="dxa"/>
            <w:gridSpan w:val="6"/>
            <w:vAlign w:val="bottom"/>
          </w:tcPr>
          <w:p w:rsidR="00C759EC" w:rsidRPr="00720E3C" w:rsidRDefault="00C759EC">
            <w:pPr>
              <w:spacing w:before="240"/>
              <w:rPr>
                <w:rFonts w:asciiTheme="minorHAnsi" w:hAnsiTheme="minorHAnsi" w:cstheme="minorHAnsi"/>
                <w:sz w:val="22"/>
                <w:szCs w:val="22"/>
              </w:rPr>
            </w:pPr>
          </w:p>
        </w:tc>
      </w:tr>
    </w:tbl>
    <w:p w:rsidR="00C759EC" w:rsidRPr="00720E3C" w:rsidRDefault="00C759EC">
      <w:pPr>
        <w:rPr>
          <w:rFonts w:asciiTheme="minorHAnsi" w:hAnsiTheme="minorHAnsi" w:cstheme="minorHAnsi"/>
          <w:b/>
          <w:bCs/>
          <w:sz w:val="22"/>
          <w:szCs w:val="22"/>
        </w:rPr>
      </w:pPr>
    </w:p>
    <w:p w:rsidR="00C759EC" w:rsidRPr="00720E3C" w:rsidRDefault="00C759EC" w:rsidP="00D64D9C">
      <w:pPr>
        <w:jc w:val="both"/>
        <w:rPr>
          <w:rFonts w:asciiTheme="minorHAnsi" w:hAnsiTheme="minorHAnsi" w:cstheme="minorHAnsi"/>
          <w:sz w:val="22"/>
          <w:szCs w:val="22"/>
        </w:rPr>
      </w:pPr>
    </w:p>
    <w:p w:rsidR="00C759EC" w:rsidRPr="00720E3C" w:rsidRDefault="00C759EC" w:rsidP="00D64D9C">
      <w:pPr>
        <w:jc w:val="both"/>
        <w:rPr>
          <w:rFonts w:asciiTheme="minorHAnsi" w:hAnsiTheme="minorHAnsi" w:cstheme="minorHAnsi"/>
          <w:sz w:val="22"/>
          <w:szCs w:val="22"/>
        </w:rPr>
        <w:sectPr w:rsidR="00C759EC" w:rsidRPr="00720E3C">
          <w:headerReference w:type="default" r:id="rId8"/>
          <w:pgSz w:w="11906" w:h="16838" w:code="9"/>
          <w:pgMar w:top="1440" w:right="851" w:bottom="1440" w:left="851" w:header="709" w:footer="709" w:gutter="0"/>
          <w:cols w:space="708"/>
          <w:docGrid w:linePitch="360"/>
        </w:sectPr>
      </w:pPr>
    </w:p>
    <w:p w:rsidR="00C759EC" w:rsidRPr="00720E3C" w:rsidRDefault="00851E13" w:rsidP="00D64D9C">
      <w:pPr>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Με ατομική μου ευθύνη και γνωρίζοντας τις κυρώσεις </w:t>
      </w:r>
      <w:r w:rsidRPr="00720E3C">
        <w:rPr>
          <w:rFonts w:asciiTheme="minorHAnsi" w:hAnsiTheme="minorHAnsi" w:cstheme="minorHAnsi"/>
          <w:sz w:val="22"/>
          <w:szCs w:val="22"/>
          <w:vertAlign w:val="superscript"/>
        </w:rPr>
        <w:t>(3)</w:t>
      </w:r>
      <w:r w:rsidRPr="00720E3C">
        <w:rPr>
          <w:rFonts w:asciiTheme="minorHAnsi" w:hAnsiTheme="minorHAnsi" w:cstheme="minorHAnsi"/>
          <w:sz w:val="22"/>
          <w:szCs w:val="22"/>
        </w:rPr>
        <w:t>, που προβλέπονται από τις διατάξεις της παρ. 6 του άρθρου 22 του Ν. 1599/1986, δηλώνω ότι</w:t>
      </w:r>
      <w:r w:rsidR="002D18E3" w:rsidRPr="00720E3C">
        <w:rPr>
          <w:rFonts w:asciiTheme="minorHAnsi" w:hAnsiTheme="minorHAnsi" w:cstheme="minorHAnsi"/>
          <w:sz w:val="22"/>
          <w:szCs w:val="22"/>
        </w:rPr>
        <w:t xml:space="preserve"> για το φυσικό ή νομικό πρόσωπο ή για την εταιρία που συμμετέχει</w:t>
      </w:r>
      <w:r w:rsidRPr="00720E3C">
        <w:rPr>
          <w:rFonts w:asciiTheme="minorHAnsi" w:hAnsiTheme="minorHAnsi" w:cstheme="minorHAnsi"/>
          <w:sz w:val="22"/>
          <w:szCs w:val="22"/>
        </w:rPr>
        <w:t>:</w:t>
      </w:r>
    </w:p>
    <w:p w:rsidR="00851E13" w:rsidRPr="00720E3C" w:rsidRDefault="00851E13" w:rsidP="002D18E3">
      <w:pPr>
        <w:pStyle w:val="a9"/>
        <w:numPr>
          <w:ilvl w:val="0"/>
          <w:numId w:val="13"/>
        </w:numPr>
        <w:ind w:left="567" w:right="-2" w:hanging="283"/>
        <w:jc w:val="both"/>
        <w:rPr>
          <w:rFonts w:asciiTheme="minorHAnsi" w:hAnsiTheme="minorHAnsi" w:cstheme="minorHAnsi"/>
          <w:sz w:val="22"/>
          <w:szCs w:val="22"/>
        </w:rPr>
      </w:pPr>
      <w:r w:rsidRPr="00720E3C">
        <w:rPr>
          <w:rFonts w:asciiTheme="minorHAnsi" w:hAnsiTheme="minorHAnsi" w:cstheme="minorHAnsi"/>
          <w:sz w:val="22"/>
          <w:szCs w:val="22"/>
        </w:rPr>
        <w:t>δεν συντρέχουν οι προϋποθέσεις του άρθρου 73 του Ν. 4412/16 περί αποκλεισμού οικονομικών φορέων από τις διαδικασίες σύναψης δημοσίων συμβάσεων ήτοι,</w:t>
      </w:r>
    </w:p>
    <w:p w:rsidR="00851E13" w:rsidRPr="00720E3C" w:rsidRDefault="00851E13" w:rsidP="002D18E3">
      <w:pPr>
        <w:widowControl w:val="0"/>
        <w:numPr>
          <w:ilvl w:val="0"/>
          <w:numId w:val="15"/>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έχει εκδοθεί εις βάρος εμού, της εταιρείας μου ή μέλους του διοικητικού, διευθυντικού ή εποπτικού οργάνου αυτής που έχει εξουσία εκπροσώπησης, λήψης αποφάσεων ή ελέγχου σε αυτό τελεσίδικη καταδικαστική απόφαση για έναν από τους ακόλουθους λόγους :</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300 της 11.11.2008 σ.42),</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 xml:space="preserve">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192 της 31.7.2003, σ. 54), καθώς και όπως ορίζεται στην κείμενη νομοθεσία ή στο εθνικό δίκαιο του οικονομικού φορέα,</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απάτη, κατά την έννοια του άρθρου 1 της σύμβασης σχετικά με την προστασία των οικονομικών συμφερόντων των Ευρωπαϊκών Κοινοτήτων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316 της 27.11.1995, σ. 48), η οποία κυρώθηκε με το ν. 2803/2000 (Α' 48),</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τρομοκρατικά εγκλήματα ή εγκλήματα συνδεόμενα με τρομοκρατικές δραστηριότητες, όπως ορίζονται, αντιστοίχως, στα άρθρα 1 και 3 της απόφασης-πλαίσιο 2002/475/ΔΕΥ του Συμβουλίου της 13ης Ιουνίου 2002, για την καταπολέμηση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164 της 22.6.2002, σ. 3) ή ηθική αυτουργία ή συνέργεια ή απόπειρα διάπραξης εγκλήματος, όπως ορίζονται στο άρθρο 4 αυτής,</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νομιμοποίηση εσόδων από παράνομες δραστηριότητες ή χρηματοδότηση της τρομοκρατίας,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309 της 25.11.2005, σ. 15), η οποία ενσωματώθηκε στην εθνική νομοθεσία με το ν. 3691/2008 (Α' 166),</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101 της 15.4.2011, σ. 1), η οποία ενσωματώθηκε στην εθνική νομοθεσία με το ν. 4198/2013 (Α' 215 ).</w:t>
      </w:r>
    </w:p>
    <w:p w:rsidR="00851E13" w:rsidRPr="00720E3C" w:rsidRDefault="00851E13" w:rsidP="002D18E3">
      <w:pPr>
        <w:pStyle w:val="a9"/>
        <w:numPr>
          <w:ilvl w:val="0"/>
          <w:numId w:val="17"/>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A14F1D" w:rsidRPr="00720E3C">
        <w:rPr>
          <w:rFonts w:asciiTheme="minorHAnsi" w:hAnsiTheme="minorHAnsi" w:cstheme="minorHAnsi"/>
          <w:sz w:val="22"/>
          <w:szCs w:val="22"/>
        </w:rPr>
        <w:t>αθ</w:t>
      </w:r>
      <w:r w:rsidR="002D18E3" w:rsidRPr="00720E3C">
        <w:rPr>
          <w:rFonts w:asciiTheme="minorHAnsi" w:hAnsiTheme="minorHAnsi" w:cstheme="minorHAnsi"/>
          <w:sz w:val="22"/>
          <w:szCs w:val="22"/>
        </w:rPr>
        <w:t>έ</w:t>
      </w:r>
      <w:r w:rsidR="00A14F1D" w:rsidRPr="00720E3C">
        <w:rPr>
          <w:rFonts w:asciiTheme="minorHAnsi" w:hAnsiTheme="minorHAnsi" w:cstheme="minorHAnsi"/>
          <w:sz w:val="22"/>
          <w:szCs w:val="22"/>
        </w:rPr>
        <w:t>τ</w:t>
      </w:r>
      <w:r w:rsidR="002D18E3" w:rsidRPr="00720E3C">
        <w:rPr>
          <w:rFonts w:asciiTheme="minorHAnsi" w:hAnsiTheme="minorHAnsi" w:cstheme="minorHAnsi"/>
          <w:sz w:val="22"/>
          <w:szCs w:val="22"/>
        </w:rPr>
        <w:t xml:space="preserve">ησετις </w:t>
      </w:r>
      <w:r w:rsidRPr="00720E3C">
        <w:rPr>
          <w:rFonts w:asciiTheme="minorHAnsi" w:hAnsiTheme="minorHAnsi" w:cstheme="minorHAnsi"/>
          <w:sz w:val="22"/>
          <w:szCs w:val="22"/>
        </w:rPr>
        <w:t xml:space="preserve">υποχρεώσεις </w:t>
      </w:r>
      <w:r w:rsidR="002D18E3" w:rsidRPr="00720E3C">
        <w:rPr>
          <w:rFonts w:asciiTheme="minorHAnsi" w:hAnsiTheme="minorHAnsi" w:cstheme="minorHAnsi"/>
          <w:sz w:val="22"/>
          <w:szCs w:val="22"/>
        </w:rPr>
        <w:t xml:space="preserve">του </w:t>
      </w:r>
      <w:r w:rsidRPr="00720E3C">
        <w:rPr>
          <w:rFonts w:asciiTheme="minorHAnsi" w:hAnsiTheme="minorHAnsi" w:cstheme="minorHAnsi"/>
          <w:sz w:val="22"/>
          <w:szCs w:val="22"/>
        </w:rPr>
        <w:t>όσο αφορά την καταβολή φόρων ή την εισφορά κοινωνικής ασφάλισης (κύριας ή επικουρικής)</w:t>
      </w:r>
    </w:p>
    <w:p w:rsid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πτώχευση,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εξυγίανσης ή ειδικής εκκαθάρισης, 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αναγκαστική διαχείριση από εκκαθαριστή ή από το δικαστήριο,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πτωχευτικού συμβιβασμού,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αναστείλει τις επιχειρηματικές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ου δραστηριότητες, δεν βρίσκομαι σε οποιαδήποτε ανάλογη κατάσταση προκύπτουσα από παρόμοια διαδικασία, προβλεπόμενη σε εθνικές διατάξεις νόμου,</w:t>
      </w:r>
    </w:p>
    <w:p w:rsidR="001A1FF5" w:rsidRP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1A1FF5">
        <w:rPr>
          <w:rFonts w:asciiTheme="minorHAnsi" w:hAnsiTheme="minorHAnsi" w:cstheme="minorHAnsi"/>
          <w:sz w:val="22"/>
          <w:szCs w:val="22"/>
        </w:rPr>
        <w:t xml:space="preserve">Δεν </w:t>
      </w:r>
      <w:r w:rsidR="002D18E3" w:rsidRPr="001A1FF5">
        <w:rPr>
          <w:rFonts w:asciiTheme="minorHAnsi" w:hAnsiTheme="minorHAnsi" w:cstheme="minorHAnsi"/>
          <w:sz w:val="22"/>
          <w:szCs w:val="22"/>
        </w:rPr>
        <w:t>έχει</w:t>
      </w:r>
      <w:r w:rsidR="00A14F1D" w:rsidRPr="001A1FF5">
        <w:rPr>
          <w:rFonts w:asciiTheme="minorHAnsi" w:hAnsiTheme="minorHAnsi" w:cstheme="minorHAnsi"/>
          <w:sz w:val="22"/>
          <w:szCs w:val="22"/>
        </w:rPr>
        <w:t xml:space="preserve"> συν</w:t>
      </w:r>
      <w:r w:rsidR="002D18E3" w:rsidRPr="001A1FF5">
        <w:rPr>
          <w:rFonts w:asciiTheme="minorHAnsi" w:hAnsiTheme="minorHAnsi" w:cstheme="minorHAnsi"/>
          <w:sz w:val="22"/>
          <w:szCs w:val="22"/>
        </w:rPr>
        <w:t>άψει</w:t>
      </w:r>
      <w:r w:rsidRPr="001A1FF5">
        <w:rPr>
          <w:rFonts w:asciiTheme="minorHAnsi" w:hAnsiTheme="minorHAnsi" w:cstheme="minorHAnsi"/>
          <w:sz w:val="22"/>
          <w:szCs w:val="22"/>
        </w:rPr>
        <w:t xml:space="preserve"> συμφωνίες με άλλους οικονομικούς φορείς με στόχο</w:t>
      </w:r>
      <w:r w:rsidR="001A1FF5">
        <w:rPr>
          <w:rFonts w:asciiTheme="minorHAnsi" w:hAnsiTheme="minorHAnsi" w:cstheme="minorHAnsi"/>
          <w:sz w:val="22"/>
          <w:szCs w:val="22"/>
        </w:rPr>
        <w:t xml:space="preserve"> την στρέβλωση του ανταγωνισμού.</w:t>
      </w:r>
    </w:p>
    <w:p w:rsidR="001A1FF5" w:rsidRDefault="001A1FF5" w:rsidP="001A1FF5">
      <w:pPr>
        <w:pStyle w:val="a9"/>
        <w:numPr>
          <w:ilvl w:val="0"/>
          <w:numId w:val="17"/>
        </w:numPr>
        <w:ind w:left="1134" w:hanging="283"/>
        <w:jc w:val="both"/>
        <w:rPr>
          <w:rFonts w:asciiTheme="minorHAnsi" w:hAnsiTheme="minorHAnsi" w:cstheme="minorHAnsi"/>
          <w:sz w:val="22"/>
          <w:szCs w:val="22"/>
        </w:rPr>
      </w:pPr>
      <w:r w:rsidRPr="00720E3C">
        <w:rPr>
          <w:rFonts w:asciiTheme="minorHAnsi" w:hAnsiTheme="minorHAnsi" w:cstheme="minorHAnsi"/>
          <w:sz w:val="22"/>
          <w:szCs w:val="22"/>
        </w:rPr>
        <w:t>Η προσφορά δεν εμπίπτει σε κατάσταση σύγκρουσης συμφερόντων κατά την έννοια του άρθρου 24 του Ν. 4412/2016</w:t>
      </w:r>
      <w:r>
        <w:rPr>
          <w:rFonts w:asciiTheme="minorHAnsi" w:hAnsiTheme="minorHAnsi" w:cstheme="minorHAnsi"/>
          <w:sz w:val="22"/>
          <w:szCs w:val="22"/>
        </w:rPr>
        <w:t>.</w:t>
      </w:r>
    </w:p>
    <w:p w:rsidR="001A1FF5" w:rsidRDefault="001A1FF5" w:rsidP="001A1FF5">
      <w:pPr>
        <w:pStyle w:val="a9"/>
        <w:numPr>
          <w:ilvl w:val="0"/>
          <w:numId w:val="17"/>
        </w:numPr>
        <w:ind w:left="1134" w:hanging="283"/>
        <w:jc w:val="both"/>
        <w:rPr>
          <w:rFonts w:asciiTheme="minorHAnsi" w:hAnsiTheme="minorHAnsi" w:cstheme="minorHAnsi"/>
          <w:sz w:val="22"/>
          <w:szCs w:val="22"/>
        </w:rPr>
      </w:pPr>
      <w:r>
        <w:rPr>
          <w:rFonts w:asciiTheme="minorHAnsi" w:hAnsiTheme="minorHAnsi" w:cstheme="minorHAnsi"/>
          <w:sz w:val="22"/>
          <w:szCs w:val="22"/>
        </w:rPr>
        <w:t xml:space="preserve">Δεν έχει συμμετάσχει στην προετοιμασία της διαδικασίας σύναψης σύμβασης </w:t>
      </w:r>
      <w:r w:rsidRPr="00720E3C">
        <w:rPr>
          <w:rFonts w:asciiTheme="minorHAnsi" w:hAnsiTheme="minorHAnsi" w:cstheme="minorHAnsi"/>
          <w:sz w:val="22"/>
          <w:szCs w:val="22"/>
        </w:rPr>
        <w:t xml:space="preserve">κατά την έννοια του άρθρου </w:t>
      </w:r>
      <w:r>
        <w:rPr>
          <w:rFonts w:asciiTheme="minorHAnsi" w:hAnsiTheme="minorHAnsi" w:cstheme="minorHAnsi"/>
          <w:sz w:val="22"/>
          <w:szCs w:val="22"/>
        </w:rPr>
        <w:t>48</w:t>
      </w:r>
      <w:r w:rsidRPr="00720E3C">
        <w:rPr>
          <w:rFonts w:asciiTheme="minorHAnsi" w:hAnsiTheme="minorHAnsi" w:cstheme="minorHAnsi"/>
          <w:sz w:val="22"/>
          <w:szCs w:val="22"/>
        </w:rPr>
        <w:t xml:space="preserve"> του Ν. 4412/2016</w:t>
      </w:r>
      <w:r>
        <w:rPr>
          <w:rFonts w:asciiTheme="minorHAnsi" w:hAnsiTheme="minorHAnsi" w:cstheme="minorHAnsi"/>
          <w:sz w:val="22"/>
          <w:szCs w:val="22"/>
        </w:rPr>
        <w:t xml:space="preserve"> με στόχο την</w:t>
      </w:r>
      <w:r w:rsidRPr="001A1FF5">
        <w:rPr>
          <w:rFonts w:asciiTheme="minorHAnsi" w:hAnsiTheme="minorHAnsi" w:cstheme="minorHAnsi"/>
          <w:sz w:val="22"/>
          <w:szCs w:val="22"/>
        </w:rPr>
        <w:t xml:space="preserve"> στρέβλωση του ανταγωνισμού.</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sz w:val="22"/>
          <w:szCs w:val="22"/>
        </w:rPr>
      </w:pPr>
      <w:r w:rsidRPr="001A1FF5">
        <w:rPr>
          <w:rFonts w:asciiTheme="minorHAnsi" w:hAnsiTheme="minorHAnsi" w:cstheme="minorHAnsi"/>
          <w:iCs/>
          <w:sz w:val="22"/>
          <w:szCs w:val="22"/>
        </w:rPr>
        <w:t>Δεν έχει επιδείξει σοβαρή ή επαναλαμβανόμενη πλημμέλεια κατά την εκτέλεση ουσιώδους απαίτησης στο πλαίσιο προηγούμενης δημόσιας σύμβασης, που είχε ως αποτέλεσμα την πρόωρη καταγγελία της προηγούμενης σύμβασης,αποζημιώσεις ή άλλες παρόμοιες κυρώσεις</w:t>
      </w:r>
      <w:r>
        <w:rPr>
          <w:rFonts w:asciiTheme="minorHAnsi" w:hAnsiTheme="minorHAnsi" w:cstheme="minorHAnsi"/>
          <w:iCs/>
          <w:sz w:val="22"/>
          <w:szCs w:val="22"/>
        </w:rPr>
        <w:t>.</w:t>
      </w:r>
    </w:p>
    <w:p w:rsidR="001A1FF5" w:rsidRPr="001A1FF5" w:rsidRDefault="00851E13"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κριθεί ένοχος </w:t>
      </w:r>
      <w:r w:rsidR="001A1FF5" w:rsidRPr="001A1FF5">
        <w:rPr>
          <w:rFonts w:asciiTheme="minorHAnsi" w:hAnsiTheme="minorHAnsi" w:cstheme="minorHAnsi"/>
          <w:iCs/>
          <w:sz w:val="22"/>
          <w:szCs w:val="22"/>
        </w:rPr>
        <w:t xml:space="preserve">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r w:rsidR="00E06FB6">
        <w:rPr>
          <w:rFonts w:asciiTheme="minorHAnsi" w:hAnsiTheme="minorHAnsi" w:cstheme="minorHAnsi"/>
          <w:iCs/>
          <w:sz w:val="22"/>
          <w:szCs w:val="22"/>
        </w:rPr>
        <w:t>δεν έχει</w:t>
      </w:r>
      <w:r w:rsidR="001A1FF5" w:rsidRPr="001A1FF5">
        <w:rPr>
          <w:rFonts w:asciiTheme="minorHAnsi" w:hAnsiTheme="minorHAnsi" w:cstheme="minorHAnsi"/>
          <w:iCs/>
          <w:sz w:val="22"/>
          <w:szCs w:val="22"/>
        </w:rPr>
        <w:t xml:space="preserve"> α</w:t>
      </w:r>
      <w:r w:rsidR="00E06FB6">
        <w:rPr>
          <w:rFonts w:asciiTheme="minorHAnsi" w:hAnsiTheme="minorHAnsi" w:cstheme="minorHAnsi"/>
          <w:iCs/>
          <w:sz w:val="22"/>
          <w:szCs w:val="22"/>
        </w:rPr>
        <w:t>ποκρύψει τις πληροφορίες αυτές και  είναι σε θέση να προσκομίσει</w:t>
      </w:r>
      <w:bookmarkStart w:id="0" w:name="_GoBack"/>
      <w:bookmarkEnd w:id="0"/>
      <w:r w:rsidR="001A1FF5" w:rsidRPr="001A1FF5">
        <w:rPr>
          <w:rFonts w:asciiTheme="minorHAnsi" w:hAnsiTheme="minorHAnsi" w:cstheme="minorHAnsi"/>
          <w:iCs/>
          <w:sz w:val="22"/>
          <w:szCs w:val="22"/>
        </w:rPr>
        <w:t xml:space="preserve"> τα δικαιολογητικά που απαιτούνται κατ’ εφαρμογή του άρθρου 79 του ν.4412/2016,</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iCs/>
          <w:sz w:val="22"/>
          <w:szCs w:val="22"/>
        </w:rPr>
        <w:t>Δεν έχει ούτε θα επιχειρήσει να επηρεάσει με αθέμιτο τρόπο τη διαδικασία λήψης αποφάσεων της αναθέτουσας αρχής, ώστε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1A1FF5" w:rsidRPr="001A1FF5" w:rsidRDefault="00A6657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εν έχει διαπράξει σοβαρό επαγγελματικό παράπτωμα, το οποίο θέτει εν αμφιβόλω την ακεραιότητά του.</w:t>
      </w:r>
    </w:p>
    <w:p w:rsidR="00851E13" w:rsidRPr="001A1FF5" w:rsidRDefault="00A14F1D"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αθετ</w:t>
      </w:r>
      <w:r w:rsidR="002D18E3" w:rsidRPr="001A1FF5">
        <w:rPr>
          <w:rFonts w:asciiTheme="minorHAnsi" w:hAnsiTheme="minorHAnsi" w:cstheme="minorHAnsi"/>
          <w:sz w:val="22"/>
          <w:szCs w:val="22"/>
        </w:rPr>
        <w:t>ήσειτις</w:t>
      </w:r>
      <w:r w:rsidR="00D64D9C" w:rsidRPr="001A1FF5">
        <w:rPr>
          <w:rFonts w:asciiTheme="minorHAnsi" w:hAnsiTheme="minorHAnsi" w:cstheme="minorHAnsi"/>
          <w:sz w:val="22"/>
          <w:szCs w:val="22"/>
        </w:rPr>
        <w:t xml:space="preserve"> υποχρεώσεις </w:t>
      </w:r>
      <w:r w:rsidR="00851E13" w:rsidRPr="001A1FF5">
        <w:rPr>
          <w:rFonts w:asciiTheme="minorHAnsi" w:hAnsiTheme="minorHAnsi" w:cstheme="minorHAnsi"/>
          <w:sz w:val="22"/>
          <w:szCs w:val="22"/>
        </w:rPr>
        <w:t>που απορρέουν από τις διατάξεις της περιβαλλοντικής, κοινωνικοασφαλιστικής και εργατικής νομοθεσίας όπως αυτές ορίζονται στην παρ. 2 του άρθρου 18 του Ν. 4412/2016.</w:t>
      </w:r>
    </w:p>
    <w:p w:rsidR="00DF79D0" w:rsidRDefault="00DF79D0" w:rsidP="00D64D9C">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lastRenderedPageBreak/>
        <w:t xml:space="preserve">Τηρεί </w:t>
      </w:r>
      <w:r>
        <w:rPr>
          <w:rFonts w:ascii="Verdana" w:hAnsi="Verdana"/>
          <w:color w:val="000000"/>
          <w:sz w:val="20"/>
          <w:szCs w:val="20"/>
          <w:shd w:val="clear" w:color="auto" w:fill="FFFFFF"/>
        </w:rPr>
        <w:t>τις υποχρεώσεις των παραγράφων 2 και 11 του άρθρου 4β ή και της παρ. 1 του άρθρου 12 ή και της παρ. 1 του άρθρου 16 του ν. 2939/2001</w:t>
      </w:r>
      <w:r>
        <w:rPr>
          <w:rStyle w:val="ab"/>
          <w:rFonts w:ascii="Verdana" w:hAnsi="Verdana"/>
          <w:color w:val="000000"/>
          <w:sz w:val="20"/>
          <w:szCs w:val="20"/>
          <w:shd w:val="clear" w:color="auto" w:fill="FFFFFF"/>
        </w:rPr>
        <w:footnoteReference w:id="1"/>
      </w:r>
      <w:r>
        <w:rPr>
          <w:rFonts w:ascii="Verdana" w:hAnsi="Verdana"/>
          <w:color w:val="000000"/>
          <w:sz w:val="20"/>
          <w:szCs w:val="20"/>
          <w:shd w:val="clear" w:color="auto" w:fill="FFFFFF"/>
        </w:rPr>
        <w:t>.</w:t>
      </w:r>
    </w:p>
    <w:p w:rsidR="00851E13" w:rsidRPr="00720E3C" w:rsidRDefault="002D18E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Είναι</w:t>
      </w:r>
      <w:r w:rsidR="00851E13" w:rsidRPr="00720E3C">
        <w:rPr>
          <w:rFonts w:asciiTheme="minorHAnsi" w:hAnsiTheme="minorHAnsi" w:cstheme="minorHAnsi"/>
          <w:sz w:val="22"/>
          <w:szCs w:val="22"/>
        </w:rPr>
        <w:t xml:space="preserve"> εγγεγραμμένο</w:t>
      </w:r>
      <w:r w:rsidR="002A74EF" w:rsidRPr="00720E3C">
        <w:rPr>
          <w:rFonts w:asciiTheme="minorHAnsi" w:hAnsiTheme="minorHAnsi" w:cstheme="minorHAnsi"/>
          <w:sz w:val="22"/>
          <w:szCs w:val="22"/>
        </w:rPr>
        <w:t>/ή</w:t>
      </w:r>
      <w:r w:rsidR="00851E13" w:rsidRPr="00720E3C">
        <w:rPr>
          <w:rFonts w:asciiTheme="minorHAnsi" w:hAnsiTheme="minorHAnsi" w:cstheme="minorHAnsi"/>
          <w:sz w:val="22"/>
          <w:szCs w:val="22"/>
        </w:rPr>
        <w:t xml:space="preserve"> σε επαγγελματικό ή εμπορικό μητρώο που τηρείται στο κράτος μέλος εγκατάστασης </w:t>
      </w:r>
      <w:r w:rsidRPr="00720E3C">
        <w:rPr>
          <w:rFonts w:asciiTheme="minorHAnsi" w:hAnsiTheme="minorHAnsi" w:cstheme="minorHAnsi"/>
          <w:sz w:val="22"/>
          <w:szCs w:val="22"/>
        </w:rPr>
        <w:t>του</w:t>
      </w:r>
      <w:r w:rsidR="00851E13" w:rsidRPr="00720E3C">
        <w:rPr>
          <w:rFonts w:asciiTheme="minorHAnsi" w:hAnsiTheme="minorHAnsi" w:cstheme="minorHAnsi"/>
          <w:sz w:val="22"/>
          <w:szCs w:val="22"/>
        </w:rPr>
        <w:t xml:space="preserve"> σύμφωνα με την παρ. 2 του άρθρου 75 του Ν. 4412/2016.</w:t>
      </w:r>
    </w:p>
    <w:p w:rsidR="00851E13" w:rsidRPr="00720E3C" w:rsidRDefault="00851E1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2D18E3" w:rsidRPr="00720E3C">
        <w:rPr>
          <w:rFonts w:asciiTheme="minorHAnsi" w:hAnsiTheme="minorHAnsi" w:cstheme="minorHAnsi"/>
          <w:sz w:val="22"/>
          <w:szCs w:val="22"/>
        </w:rPr>
        <w:t>βρίσκεται</w:t>
      </w:r>
      <w:r w:rsidRPr="00720E3C">
        <w:rPr>
          <w:rFonts w:asciiTheme="minorHAnsi" w:hAnsiTheme="minorHAnsi" w:cstheme="minorHAnsi"/>
          <w:sz w:val="22"/>
          <w:szCs w:val="22"/>
        </w:rPr>
        <w:t xml:space="preserve"> σε </w:t>
      </w:r>
      <w:r w:rsidR="00935388" w:rsidRPr="00720E3C">
        <w:rPr>
          <w:rFonts w:asciiTheme="minorHAnsi" w:hAnsiTheme="minorHAnsi" w:cstheme="minorHAnsi"/>
          <w:sz w:val="22"/>
          <w:szCs w:val="22"/>
        </w:rPr>
        <w:t xml:space="preserve">άλλη </w:t>
      </w:r>
      <w:r w:rsidRPr="00720E3C">
        <w:rPr>
          <w:rFonts w:asciiTheme="minorHAnsi" w:hAnsiTheme="minorHAnsi" w:cstheme="minorHAnsi"/>
          <w:sz w:val="22"/>
          <w:szCs w:val="22"/>
        </w:rPr>
        <w:t xml:space="preserve">κατάσταση όπως περιγράφεται στα άρθρα 73, 74 και 75 του Ν. 4412/2016 που να επιφέρει τον αποκλεισμό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 xml:space="preserve">ου την συμμετοχή στην διαδικασία. </w:t>
      </w:r>
    </w:p>
    <w:p w:rsidR="001A1FF5" w:rsidRPr="001A1FF5" w:rsidRDefault="00A66575" w:rsidP="001A1FF5">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 xml:space="preserve">εν έχει αποκλεισθεί η συμμετοχή </w:t>
      </w:r>
      <w:r w:rsidR="001A1FF5">
        <w:rPr>
          <w:rFonts w:asciiTheme="minorHAnsi" w:hAnsiTheme="minorHAnsi" w:cstheme="minorHAnsi"/>
          <w:iCs/>
          <w:sz w:val="22"/>
          <w:szCs w:val="22"/>
        </w:rPr>
        <w:t>τ</w:t>
      </w:r>
      <w:r w:rsidR="001A1FF5" w:rsidRPr="001A1FF5">
        <w:rPr>
          <w:rFonts w:asciiTheme="minorHAnsi" w:hAnsiTheme="minorHAnsi" w:cstheme="minorHAnsi"/>
          <w:iCs/>
          <w:sz w:val="22"/>
          <w:szCs w:val="22"/>
        </w:rPr>
        <w:t>ου από διαγωνισμούς του Δημοσίου ή από Οργανισμούς Τοπικής Αυτοδιοίκησης</w:t>
      </w:r>
      <w:r w:rsidR="00A14CB3">
        <w:rPr>
          <w:rFonts w:asciiTheme="minorHAnsi" w:hAnsiTheme="minorHAnsi" w:cstheme="minorHAnsi"/>
          <w:iCs/>
          <w:sz w:val="22"/>
          <w:szCs w:val="22"/>
        </w:rPr>
        <w:t xml:space="preserve"> ή αν έχει αποκλεισθεί έχει παρέλθει το χρονικό διάστημα αποκλεισμού.</w:t>
      </w:r>
    </w:p>
    <w:p w:rsidR="002A2BBB" w:rsidRDefault="00720E3C" w:rsidP="002A2BBB">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iCs/>
          <w:sz w:val="22"/>
          <w:szCs w:val="22"/>
        </w:rPr>
        <w:t xml:space="preserve">Έλαβε πλήρη γνώση των εγγράφων της σύμβασης και </w:t>
      </w:r>
      <w:r>
        <w:rPr>
          <w:rFonts w:asciiTheme="minorHAnsi" w:hAnsiTheme="minorHAnsi" w:cstheme="minorHAnsi"/>
          <w:sz w:val="22"/>
          <w:szCs w:val="22"/>
        </w:rPr>
        <w:t>α</w:t>
      </w:r>
      <w:r w:rsidR="002A2BBB" w:rsidRPr="00720E3C">
        <w:rPr>
          <w:rFonts w:asciiTheme="minorHAnsi" w:hAnsiTheme="minorHAnsi" w:cstheme="minorHAnsi"/>
          <w:sz w:val="22"/>
          <w:szCs w:val="22"/>
        </w:rPr>
        <w:t>ποδέχεται</w:t>
      </w:r>
      <w:r w:rsidR="001A1FF5">
        <w:rPr>
          <w:rFonts w:asciiTheme="minorHAnsi" w:hAnsiTheme="minorHAnsi" w:cstheme="minorHAnsi"/>
          <w:sz w:val="22"/>
          <w:szCs w:val="22"/>
        </w:rPr>
        <w:t xml:space="preserve"> πλήρως και</w:t>
      </w:r>
      <w:r w:rsidR="002A2BBB" w:rsidRPr="00720E3C">
        <w:rPr>
          <w:rFonts w:asciiTheme="minorHAnsi" w:hAnsiTheme="minorHAnsi" w:cstheme="minorHAnsi"/>
          <w:sz w:val="22"/>
          <w:szCs w:val="22"/>
        </w:rPr>
        <w:t xml:space="preserve"> ανεπιφύλακτα όλους τους όρου</w:t>
      </w:r>
      <w:r w:rsidR="001A1FF5">
        <w:rPr>
          <w:rFonts w:asciiTheme="minorHAnsi" w:hAnsiTheme="minorHAnsi" w:cstheme="minorHAnsi"/>
          <w:sz w:val="22"/>
          <w:szCs w:val="22"/>
        </w:rPr>
        <w:t>ς και</w:t>
      </w:r>
      <w:r w:rsidR="002A2BBB" w:rsidRPr="00720E3C">
        <w:rPr>
          <w:rFonts w:asciiTheme="minorHAnsi" w:hAnsiTheme="minorHAnsi" w:cstheme="minorHAnsi"/>
          <w:sz w:val="22"/>
          <w:szCs w:val="22"/>
        </w:rPr>
        <w:t xml:space="preserve">τις υποχρεώσεις που απορρέουν από τα έγγραφα της σύμβασης. </w:t>
      </w:r>
    </w:p>
    <w:p w:rsidR="001A1FF5" w:rsidRPr="00720E3C" w:rsidRDefault="001A1FF5" w:rsidP="002A2BBB">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t xml:space="preserve">Η προσφορά </w:t>
      </w:r>
      <w:r w:rsidR="00834190">
        <w:rPr>
          <w:rFonts w:asciiTheme="minorHAnsi" w:hAnsiTheme="minorHAnsi" w:cstheme="minorHAnsi"/>
          <w:sz w:val="22"/>
          <w:szCs w:val="22"/>
        </w:rPr>
        <w:t>εκπληρώνει ή υπερκαλύπτει τις απαιτήσεις των τεχνικών προδιαγραφών που έχουν τεθεί με</w:t>
      </w:r>
      <w:r w:rsidR="000E6689">
        <w:rPr>
          <w:rFonts w:asciiTheme="minorHAnsi" w:hAnsiTheme="minorHAnsi" w:cstheme="minorHAnsi"/>
          <w:sz w:val="22"/>
          <w:szCs w:val="22"/>
        </w:rPr>
        <w:t xml:space="preserve"> </w:t>
      </w:r>
      <w:r w:rsidR="00834190">
        <w:rPr>
          <w:rFonts w:asciiTheme="minorHAnsi" w:hAnsiTheme="minorHAnsi" w:cstheme="minorHAnsi"/>
          <w:sz w:val="22"/>
          <w:szCs w:val="22"/>
        </w:rPr>
        <w:t>τα έ</w:t>
      </w:r>
      <w:r>
        <w:rPr>
          <w:rFonts w:asciiTheme="minorHAnsi" w:hAnsiTheme="minorHAnsi" w:cstheme="minorHAnsi"/>
          <w:sz w:val="22"/>
          <w:szCs w:val="22"/>
        </w:rPr>
        <w:t>γγρ</w:t>
      </w:r>
      <w:r w:rsidR="00834190">
        <w:rPr>
          <w:rFonts w:asciiTheme="minorHAnsi" w:hAnsiTheme="minorHAnsi" w:cstheme="minorHAnsi"/>
          <w:sz w:val="22"/>
          <w:szCs w:val="22"/>
        </w:rPr>
        <w:t>α</w:t>
      </w:r>
      <w:r>
        <w:rPr>
          <w:rFonts w:asciiTheme="minorHAnsi" w:hAnsiTheme="minorHAnsi" w:cstheme="minorHAnsi"/>
          <w:sz w:val="22"/>
          <w:szCs w:val="22"/>
        </w:rPr>
        <w:t>φ</w:t>
      </w:r>
      <w:r w:rsidR="00834190">
        <w:rPr>
          <w:rFonts w:asciiTheme="minorHAnsi" w:hAnsiTheme="minorHAnsi" w:cstheme="minorHAnsi"/>
          <w:sz w:val="22"/>
          <w:szCs w:val="22"/>
        </w:rPr>
        <w:t>α</w:t>
      </w:r>
      <w:r>
        <w:rPr>
          <w:rFonts w:asciiTheme="minorHAnsi" w:hAnsiTheme="minorHAnsi" w:cstheme="minorHAnsi"/>
          <w:sz w:val="22"/>
          <w:szCs w:val="22"/>
        </w:rPr>
        <w:t xml:space="preserve"> της σύμβασης.</w:t>
      </w:r>
    </w:p>
    <w:p w:rsidR="00851E13" w:rsidRPr="00720E3C" w:rsidRDefault="00851E13" w:rsidP="00851E13">
      <w:pPr>
        <w:pStyle w:val="a9"/>
        <w:jc w:val="right"/>
        <w:rPr>
          <w:rFonts w:asciiTheme="minorHAnsi" w:hAnsiTheme="minorHAnsi" w:cstheme="minorHAnsi"/>
          <w:sz w:val="22"/>
          <w:szCs w:val="22"/>
        </w:rPr>
      </w:pPr>
      <w:r w:rsidRPr="00720E3C">
        <w:rPr>
          <w:rFonts w:asciiTheme="minorHAnsi" w:hAnsiTheme="minorHAnsi" w:cstheme="minorHAnsi"/>
          <w:sz w:val="22"/>
          <w:szCs w:val="22"/>
        </w:rPr>
        <w:t>(4)</w:t>
      </w:r>
    </w:p>
    <w:p w:rsidR="00851E13" w:rsidRPr="00720E3C" w:rsidRDefault="00851E13" w:rsidP="00851E13">
      <w:pPr>
        <w:rPr>
          <w:rFonts w:asciiTheme="minorHAnsi" w:hAnsiTheme="minorHAnsi" w:cstheme="minorHAnsi"/>
          <w:sz w:val="22"/>
          <w:szCs w:val="22"/>
        </w:rPr>
      </w:pPr>
    </w:p>
    <w:p w:rsidR="00851E13" w:rsidRPr="00720E3C" w:rsidRDefault="00851E13" w:rsidP="00851E13">
      <w:pPr>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Ημερομηνία:      ……….20……</w:t>
      </w:r>
    </w:p>
    <w:p w:rsidR="00C759EC" w:rsidRPr="00720E3C" w:rsidRDefault="00C759EC">
      <w:pPr>
        <w:pStyle w:val="a6"/>
        <w:ind w:left="0" w:right="484"/>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Ο – Η Δηλ.</w:t>
      </w: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(Υπογραφή)</w:t>
      </w: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(1) Αναγράφεται από τον ενδιαφερόμενο πολίτη ή Αρχή ή η Υπηρεσία του δημόσιου τομέα, που απευθύνεται η αίτηση.</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(2) Αναγράφεται ολογράφως. </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(4) Σε περίπτωση ανεπάρκειας χώρου η δήλωση συνεχίζεται στην πίσω όψη της και υπογράφεται από τον δηλούντα ή την δηλούσα. </w:t>
      </w:r>
    </w:p>
    <w:p w:rsidR="00C759EC" w:rsidRPr="00720E3C" w:rsidRDefault="00C759EC">
      <w:pPr>
        <w:rPr>
          <w:rFonts w:asciiTheme="minorHAnsi" w:hAnsiTheme="minorHAnsi" w:cstheme="minorHAnsi"/>
          <w:sz w:val="22"/>
          <w:szCs w:val="22"/>
        </w:rPr>
      </w:pPr>
    </w:p>
    <w:sectPr w:rsidR="00C759EC" w:rsidRPr="00720E3C" w:rsidSect="00500301">
      <w:headerReference w:type="default" r:id="rId9"/>
      <w:type w:val="continuous"/>
      <w:pgSz w:w="11906" w:h="16838" w:code="9"/>
      <w:pgMar w:top="1440" w:right="851" w:bottom="1618"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CB3" w:rsidRDefault="00A14CB3">
      <w:r>
        <w:separator/>
      </w:r>
    </w:p>
  </w:endnote>
  <w:endnote w:type="continuationSeparator" w:id="0">
    <w:p w:rsidR="00A14CB3" w:rsidRDefault="00A14C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CB3" w:rsidRDefault="00A14CB3">
      <w:r>
        <w:separator/>
      </w:r>
    </w:p>
  </w:footnote>
  <w:footnote w:type="continuationSeparator" w:id="0">
    <w:p w:rsidR="00A14CB3" w:rsidRDefault="00A14CB3">
      <w:r>
        <w:continuationSeparator/>
      </w:r>
    </w:p>
  </w:footnote>
  <w:footnote w:id="1">
    <w:p w:rsidR="00DF79D0" w:rsidRPr="00DF79D0" w:rsidRDefault="00DF79D0" w:rsidP="00DF79D0">
      <w:pPr>
        <w:pStyle w:val="aa"/>
        <w:ind w:left="284" w:hanging="284"/>
        <w:rPr>
          <w:rFonts w:asciiTheme="minorHAnsi" w:hAnsiTheme="minorHAnsi" w:cstheme="minorHAnsi"/>
          <w:sz w:val="16"/>
          <w:szCs w:val="16"/>
        </w:rPr>
      </w:pPr>
      <w:r w:rsidRPr="00DF79D0">
        <w:rPr>
          <w:rStyle w:val="ab"/>
          <w:rFonts w:asciiTheme="minorHAnsi" w:hAnsiTheme="minorHAnsi" w:cstheme="minorHAnsi"/>
          <w:sz w:val="16"/>
          <w:szCs w:val="16"/>
          <w:vertAlign w:val="baseline"/>
        </w:rPr>
        <w:footnoteRef/>
      </w:r>
      <w:r>
        <w:rPr>
          <w:rFonts w:asciiTheme="minorHAnsi" w:hAnsiTheme="minorHAnsi" w:cstheme="minorHAnsi"/>
          <w:sz w:val="16"/>
          <w:szCs w:val="16"/>
        </w:rPr>
        <w:tab/>
      </w:r>
      <w:r w:rsidRPr="00DF79D0">
        <w:rPr>
          <w:rFonts w:asciiTheme="minorHAnsi" w:hAnsiTheme="minorHAnsi" w:cstheme="minorHAnsi"/>
          <w:color w:val="000000"/>
          <w:sz w:val="16"/>
          <w:szCs w:val="16"/>
          <w:shd w:val="clear" w:color="auto" w:fill="FFFFFF"/>
        </w:rPr>
        <w:t>Παρ. 1 του άρθρου 130 του Ν. 4412/2016 όπως τροποποιήθηκε με το άρθρο 22 του Ν.</w:t>
      </w:r>
      <w:r w:rsidRPr="00DF79D0">
        <w:rPr>
          <w:rFonts w:asciiTheme="minorHAnsi" w:hAnsiTheme="minorHAnsi" w:cstheme="minorHAnsi"/>
          <w:sz w:val="16"/>
          <w:szCs w:val="16"/>
        </w:rPr>
        <w:t xml:space="preserve"> 4496/2017</w:t>
      </w:r>
      <w:r>
        <w:rPr>
          <w:rFonts w:asciiTheme="minorHAnsi" w:hAnsiTheme="minorHAnsi" w:cstheme="minorHAnsi"/>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00"/>
    </w:tblPr>
    <w:tblGrid>
      <w:gridCol w:w="5508"/>
      <w:gridCol w:w="4912"/>
    </w:tblGrid>
    <w:tr w:rsidR="00A14CB3">
      <w:tc>
        <w:tcPr>
          <w:tcW w:w="5508" w:type="dxa"/>
        </w:tcPr>
        <w:p w:rsidR="00A14CB3" w:rsidRDefault="00A14CB3">
          <w:pPr>
            <w:pStyle w:val="a3"/>
            <w:jc w:val="right"/>
            <w:rPr>
              <w:b/>
              <w:bCs/>
              <w:sz w:val="16"/>
            </w:rPr>
          </w:pPr>
          <w:r>
            <w:rPr>
              <w:rFonts w:ascii="Arial" w:hAnsi="Arial" w:cs="Arial"/>
              <w:noProof/>
              <w:sz w:val="32"/>
            </w:rPr>
            <w:drawing>
              <wp:inline distT="0" distB="0" distL="0" distR="0">
                <wp:extent cx="523875" cy="53340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3875" cy="533400"/>
                        </a:xfrm>
                        <a:prstGeom prst="rect">
                          <a:avLst/>
                        </a:prstGeom>
                        <a:noFill/>
                        <a:ln w="9525">
                          <a:noFill/>
                          <a:miter lim="800000"/>
                          <a:headEnd/>
                          <a:tailEnd/>
                        </a:ln>
                      </pic:spPr>
                    </pic:pic>
                  </a:graphicData>
                </a:graphic>
              </wp:inline>
            </w:drawing>
          </w:r>
        </w:p>
      </w:tc>
      <w:tc>
        <w:tcPr>
          <w:tcW w:w="4912" w:type="dxa"/>
        </w:tcPr>
        <w:p w:rsidR="00A14CB3" w:rsidRDefault="00A14CB3">
          <w:pPr>
            <w:pStyle w:val="a3"/>
            <w:jc w:val="right"/>
            <w:rPr>
              <w:b/>
              <w:bCs/>
              <w:sz w:val="16"/>
            </w:rPr>
          </w:pPr>
        </w:p>
      </w:tc>
    </w:tr>
  </w:tbl>
  <w:p w:rsidR="00A14CB3" w:rsidRDefault="00A14CB3">
    <w:pPr>
      <w:pStyle w:val="a3"/>
      <w:rPr>
        <w:b/>
        <w:bCs/>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B3" w:rsidRDefault="00A14CB3">
    <w:pPr>
      <w:pStyle w:val="a3"/>
      <w:rPr>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B2429"/>
    <w:multiLevelType w:val="hybridMultilevel"/>
    <w:tmpl w:val="1C265A4A"/>
    <w:lvl w:ilvl="0" w:tplc="8076962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A15538"/>
    <w:multiLevelType w:val="hybridMultilevel"/>
    <w:tmpl w:val="1520C450"/>
    <w:lvl w:ilvl="0" w:tplc="0408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5A040B"/>
    <w:multiLevelType w:val="hybridMultilevel"/>
    <w:tmpl w:val="038A40F4"/>
    <w:lvl w:ilvl="0" w:tplc="04080001">
      <w:start w:val="1"/>
      <w:numFmt w:val="bullet"/>
      <w:lvlText w:val=""/>
      <w:lvlJc w:val="left"/>
      <w:pPr>
        <w:ind w:left="756" w:hanging="360"/>
      </w:pPr>
      <w:rPr>
        <w:rFonts w:ascii="Symbol" w:hAnsi="Symbol" w:hint="default"/>
      </w:rPr>
    </w:lvl>
    <w:lvl w:ilvl="1" w:tplc="04080019" w:tentative="1">
      <w:start w:val="1"/>
      <w:numFmt w:val="lowerLetter"/>
      <w:lvlText w:val="%2."/>
      <w:lvlJc w:val="left"/>
      <w:pPr>
        <w:ind w:left="1476" w:hanging="360"/>
      </w:pPr>
    </w:lvl>
    <w:lvl w:ilvl="2" w:tplc="0408001B" w:tentative="1">
      <w:start w:val="1"/>
      <w:numFmt w:val="lowerRoman"/>
      <w:lvlText w:val="%3."/>
      <w:lvlJc w:val="right"/>
      <w:pPr>
        <w:ind w:left="2196" w:hanging="180"/>
      </w:pPr>
    </w:lvl>
    <w:lvl w:ilvl="3" w:tplc="0408000F" w:tentative="1">
      <w:start w:val="1"/>
      <w:numFmt w:val="decimal"/>
      <w:lvlText w:val="%4."/>
      <w:lvlJc w:val="left"/>
      <w:pPr>
        <w:ind w:left="2916" w:hanging="360"/>
      </w:pPr>
    </w:lvl>
    <w:lvl w:ilvl="4" w:tplc="04080019" w:tentative="1">
      <w:start w:val="1"/>
      <w:numFmt w:val="lowerLetter"/>
      <w:lvlText w:val="%5."/>
      <w:lvlJc w:val="left"/>
      <w:pPr>
        <w:ind w:left="3636" w:hanging="360"/>
      </w:pPr>
    </w:lvl>
    <w:lvl w:ilvl="5" w:tplc="0408001B" w:tentative="1">
      <w:start w:val="1"/>
      <w:numFmt w:val="lowerRoman"/>
      <w:lvlText w:val="%6."/>
      <w:lvlJc w:val="right"/>
      <w:pPr>
        <w:ind w:left="4356" w:hanging="180"/>
      </w:pPr>
    </w:lvl>
    <w:lvl w:ilvl="6" w:tplc="0408000F" w:tentative="1">
      <w:start w:val="1"/>
      <w:numFmt w:val="decimal"/>
      <w:lvlText w:val="%7."/>
      <w:lvlJc w:val="left"/>
      <w:pPr>
        <w:ind w:left="5076" w:hanging="360"/>
      </w:pPr>
    </w:lvl>
    <w:lvl w:ilvl="7" w:tplc="04080019" w:tentative="1">
      <w:start w:val="1"/>
      <w:numFmt w:val="lowerLetter"/>
      <w:lvlText w:val="%8."/>
      <w:lvlJc w:val="left"/>
      <w:pPr>
        <w:ind w:left="5796" w:hanging="360"/>
      </w:pPr>
    </w:lvl>
    <w:lvl w:ilvl="8" w:tplc="0408001B" w:tentative="1">
      <w:start w:val="1"/>
      <w:numFmt w:val="lowerRoman"/>
      <w:lvlText w:val="%9."/>
      <w:lvlJc w:val="right"/>
      <w:pPr>
        <w:ind w:left="6516" w:hanging="180"/>
      </w:pPr>
    </w:lvl>
  </w:abstractNum>
  <w:abstractNum w:abstractNumId="3">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49F2652"/>
    <w:multiLevelType w:val="hybridMultilevel"/>
    <w:tmpl w:val="58BC7A12"/>
    <w:lvl w:ilvl="0" w:tplc="04080001">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26BD56B6"/>
    <w:multiLevelType w:val="hybridMultilevel"/>
    <w:tmpl w:val="A1BAC64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283A616D"/>
    <w:multiLevelType w:val="hybridMultilevel"/>
    <w:tmpl w:val="4016E3A2"/>
    <w:lvl w:ilvl="0" w:tplc="E800F114">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2F4535D1"/>
    <w:multiLevelType w:val="hybridMultilevel"/>
    <w:tmpl w:val="A61AB3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8C80C01"/>
    <w:multiLevelType w:val="hybridMultilevel"/>
    <w:tmpl w:val="42EE0C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1360209"/>
    <w:multiLevelType w:val="hybridMultilevel"/>
    <w:tmpl w:val="2D4AE85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43071A33"/>
    <w:multiLevelType w:val="hybridMultilevel"/>
    <w:tmpl w:val="63A8B98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4B35B3F"/>
    <w:multiLevelType w:val="hybridMultilevel"/>
    <w:tmpl w:val="4476F952"/>
    <w:lvl w:ilvl="0" w:tplc="1B5841A2">
      <w:start w:val="2"/>
      <w:numFmt w:val="decimal"/>
      <w:lvlText w:val="%1."/>
      <w:lvlJc w:val="left"/>
      <w:pPr>
        <w:tabs>
          <w:tab w:val="num" w:pos="720"/>
        </w:tabs>
        <w:ind w:left="720" w:hanging="360"/>
      </w:pPr>
      <w:rPr>
        <w:rFonts w:cs="Arial"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4DB01CE7"/>
    <w:multiLevelType w:val="hybridMultilevel"/>
    <w:tmpl w:val="C6C4E1E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nsid w:val="64E90A35"/>
    <w:multiLevelType w:val="hybridMultilevel"/>
    <w:tmpl w:val="E50A3D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5F539D8"/>
    <w:multiLevelType w:val="singleLevel"/>
    <w:tmpl w:val="0408000F"/>
    <w:lvl w:ilvl="0">
      <w:start w:val="1"/>
      <w:numFmt w:val="decimal"/>
      <w:lvlText w:val="%1."/>
      <w:lvlJc w:val="left"/>
      <w:pPr>
        <w:tabs>
          <w:tab w:val="num" w:pos="360"/>
        </w:tabs>
        <w:ind w:left="360" w:hanging="360"/>
      </w:pPr>
    </w:lvl>
  </w:abstractNum>
  <w:abstractNum w:abstractNumId="15">
    <w:nsid w:val="66312005"/>
    <w:multiLevelType w:val="hybridMultilevel"/>
    <w:tmpl w:val="153AA9C0"/>
    <w:lvl w:ilvl="0" w:tplc="0408000F">
      <w:start w:val="2"/>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7">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9"/>
  </w:num>
  <w:num w:numId="3">
    <w:abstractNumId w:val="0"/>
  </w:num>
  <w:num w:numId="4">
    <w:abstractNumId w:val="6"/>
  </w:num>
  <w:num w:numId="5">
    <w:abstractNumId w:val="3"/>
  </w:num>
  <w:num w:numId="6">
    <w:abstractNumId w:val="17"/>
  </w:num>
  <w:num w:numId="7">
    <w:abstractNumId w:val="16"/>
  </w:num>
  <w:num w:numId="8">
    <w:abstractNumId w:val="14"/>
  </w:num>
  <w:num w:numId="9">
    <w:abstractNumId w:val="11"/>
  </w:num>
  <w:num w:numId="10">
    <w:abstractNumId w:val="15"/>
  </w:num>
  <w:num w:numId="11">
    <w:abstractNumId w:val="10"/>
  </w:num>
  <w:num w:numId="12">
    <w:abstractNumId w:val="13"/>
  </w:num>
  <w:num w:numId="13">
    <w:abstractNumId w:val="12"/>
  </w:num>
  <w:num w:numId="14">
    <w:abstractNumId w:val="8"/>
  </w:num>
  <w:num w:numId="15">
    <w:abstractNumId w:val="5"/>
  </w:num>
  <w:num w:numId="16">
    <w:abstractNumId w:val="7"/>
  </w:num>
  <w:num w:numId="17">
    <w:abstractNumId w:val="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attachedTemplate r:id="rId1"/>
  <w:stylePaneFormatFilter w:val="3F01"/>
  <w:defaultTabStop w:val="720"/>
  <w:noPunctuationKerning/>
  <w:characterSpacingControl w:val="doNotCompress"/>
  <w:hdrShapeDefaults>
    <o:shapedefaults v:ext="edit" spidmax="41985">
      <o:colormru v:ext="edit" colors="#ddd,#eaeaea"/>
      <o:colormenu v:ext="edit" fillcolor="#ddd"/>
    </o:shapedefaults>
  </w:hdrShapeDefaults>
  <w:footnotePr>
    <w:footnote w:id="-1"/>
    <w:footnote w:id="0"/>
  </w:footnotePr>
  <w:endnotePr>
    <w:endnote w:id="-1"/>
    <w:endnote w:id="0"/>
  </w:endnotePr>
  <w:compat/>
  <w:rsids>
    <w:rsidRoot w:val="00C759EC"/>
    <w:rsid w:val="00053D77"/>
    <w:rsid w:val="000C250B"/>
    <w:rsid w:val="000E6689"/>
    <w:rsid w:val="0011003B"/>
    <w:rsid w:val="001942A6"/>
    <w:rsid w:val="001A1FF5"/>
    <w:rsid w:val="001B4181"/>
    <w:rsid w:val="001C6395"/>
    <w:rsid w:val="001F12EC"/>
    <w:rsid w:val="002A2BBB"/>
    <w:rsid w:val="002A74EF"/>
    <w:rsid w:val="002D18E3"/>
    <w:rsid w:val="002E5192"/>
    <w:rsid w:val="00304E28"/>
    <w:rsid w:val="00415270"/>
    <w:rsid w:val="004611B1"/>
    <w:rsid w:val="004D1CC5"/>
    <w:rsid w:val="00500301"/>
    <w:rsid w:val="00515AA7"/>
    <w:rsid w:val="005F7A3F"/>
    <w:rsid w:val="00634AF0"/>
    <w:rsid w:val="006A1B46"/>
    <w:rsid w:val="006C63AA"/>
    <w:rsid w:val="006F41DB"/>
    <w:rsid w:val="00717DCD"/>
    <w:rsid w:val="00720E3C"/>
    <w:rsid w:val="00803CFD"/>
    <w:rsid w:val="00824CA7"/>
    <w:rsid w:val="00834190"/>
    <w:rsid w:val="00843DCE"/>
    <w:rsid w:val="00845C4C"/>
    <w:rsid w:val="00851E13"/>
    <w:rsid w:val="008D55F5"/>
    <w:rsid w:val="008E45DA"/>
    <w:rsid w:val="00935388"/>
    <w:rsid w:val="009D2067"/>
    <w:rsid w:val="009E16B4"/>
    <w:rsid w:val="00A14CB3"/>
    <w:rsid w:val="00A14F1D"/>
    <w:rsid w:val="00A66575"/>
    <w:rsid w:val="00A87D2D"/>
    <w:rsid w:val="00A91E70"/>
    <w:rsid w:val="00B916DC"/>
    <w:rsid w:val="00C035FA"/>
    <w:rsid w:val="00C62F2F"/>
    <w:rsid w:val="00C759EC"/>
    <w:rsid w:val="00CE22EE"/>
    <w:rsid w:val="00D64D9C"/>
    <w:rsid w:val="00DA6D50"/>
    <w:rsid w:val="00DF79D0"/>
    <w:rsid w:val="00E06FB6"/>
    <w:rsid w:val="00EC76C3"/>
    <w:rsid w:val="00EE1483"/>
    <w:rsid w:val="00F20730"/>
    <w:rsid w:val="00F778B8"/>
    <w:rsid w:val="00FA74FE"/>
    <w:rsid w:val="00FB73C5"/>
    <w:rsid w:val="00FD02E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colormru v:ext="edit" colors="#ddd,#eaeaea"/>
      <o:colormenu v:ext="edit" fillcolor="#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301"/>
    <w:rPr>
      <w:sz w:val="24"/>
      <w:szCs w:val="24"/>
    </w:rPr>
  </w:style>
  <w:style w:type="paragraph" w:styleId="1">
    <w:name w:val="heading 1"/>
    <w:basedOn w:val="a"/>
    <w:next w:val="a"/>
    <w:qFormat/>
    <w:rsid w:val="00500301"/>
    <w:pPr>
      <w:keepNext/>
      <w:jc w:val="right"/>
      <w:outlineLvl w:val="0"/>
    </w:pPr>
    <w:rPr>
      <w:b/>
      <w:bCs/>
      <w:sz w:val="28"/>
    </w:rPr>
  </w:style>
  <w:style w:type="paragraph" w:styleId="2">
    <w:name w:val="heading 2"/>
    <w:basedOn w:val="a"/>
    <w:next w:val="a"/>
    <w:qFormat/>
    <w:rsid w:val="00500301"/>
    <w:pPr>
      <w:keepNext/>
      <w:outlineLvl w:val="1"/>
    </w:pPr>
    <w:rPr>
      <w:rFonts w:ascii="Century Gothic" w:hAnsi="Century Gothic"/>
      <w:b/>
      <w:bCs/>
    </w:rPr>
  </w:style>
  <w:style w:type="paragraph" w:styleId="3">
    <w:name w:val="heading 3"/>
    <w:basedOn w:val="a"/>
    <w:next w:val="a"/>
    <w:qFormat/>
    <w:rsid w:val="00500301"/>
    <w:pPr>
      <w:keepNext/>
      <w:jc w:val="center"/>
      <w:outlineLvl w:val="2"/>
    </w:pPr>
    <w:rPr>
      <w:rFonts w:ascii="Arial" w:hAnsi="Arial" w:cs="Arial"/>
      <w:b/>
      <w:bCs/>
      <w:sz w:val="28"/>
    </w:rPr>
  </w:style>
  <w:style w:type="paragraph" w:styleId="4">
    <w:name w:val="heading 4"/>
    <w:basedOn w:val="a"/>
    <w:next w:val="a"/>
    <w:qFormat/>
    <w:rsid w:val="00500301"/>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500301"/>
    <w:pPr>
      <w:keepNext/>
      <w:outlineLvl w:val="4"/>
    </w:pPr>
    <w:rPr>
      <w:rFonts w:ascii="Arial" w:hAnsi="Arial" w:cs="Arial"/>
      <w:sz w:val="28"/>
    </w:rPr>
  </w:style>
  <w:style w:type="paragraph" w:styleId="6">
    <w:name w:val="heading 6"/>
    <w:basedOn w:val="a"/>
    <w:next w:val="a"/>
    <w:qFormat/>
    <w:rsid w:val="00500301"/>
    <w:pPr>
      <w:keepNext/>
      <w:jc w:val="right"/>
      <w:outlineLvl w:val="5"/>
    </w:pPr>
    <w:rPr>
      <w:rFonts w:ascii="Arial" w:hAnsi="Arial" w:cs="Arial"/>
      <w:b/>
      <w:bCs/>
    </w:rPr>
  </w:style>
  <w:style w:type="paragraph" w:styleId="7">
    <w:name w:val="heading 7"/>
    <w:basedOn w:val="a"/>
    <w:next w:val="a"/>
    <w:qFormat/>
    <w:rsid w:val="00500301"/>
    <w:pPr>
      <w:keepNext/>
      <w:jc w:val="center"/>
      <w:outlineLvl w:val="6"/>
    </w:pPr>
    <w:rPr>
      <w:rFonts w:ascii="Arial" w:hAnsi="Arial" w:cs="Arial"/>
      <w:sz w:val="32"/>
    </w:rPr>
  </w:style>
  <w:style w:type="paragraph" w:styleId="8">
    <w:name w:val="heading 8"/>
    <w:basedOn w:val="a"/>
    <w:next w:val="a"/>
    <w:qFormat/>
    <w:rsid w:val="00500301"/>
    <w:pPr>
      <w:keepNext/>
      <w:jc w:val="center"/>
      <w:outlineLvl w:val="7"/>
    </w:pPr>
    <w:rPr>
      <w:rFonts w:ascii="Arial" w:hAnsi="Arial" w:cs="Arial"/>
      <w:sz w:val="28"/>
    </w:rPr>
  </w:style>
  <w:style w:type="paragraph" w:styleId="9">
    <w:name w:val="heading 9"/>
    <w:basedOn w:val="a"/>
    <w:next w:val="a"/>
    <w:qFormat/>
    <w:rsid w:val="00500301"/>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00301"/>
    <w:pPr>
      <w:tabs>
        <w:tab w:val="center" w:pos="4153"/>
        <w:tab w:val="right" w:pos="8306"/>
      </w:tabs>
    </w:pPr>
  </w:style>
  <w:style w:type="paragraph" w:styleId="a4">
    <w:name w:val="footer"/>
    <w:basedOn w:val="a"/>
    <w:rsid w:val="00500301"/>
    <w:pPr>
      <w:tabs>
        <w:tab w:val="center" w:pos="4153"/>
        <w:tab w:val="right" w:pos="8306"/>
      </w:tabs>
    </w:pPr>
  </w:style>
  <w:style w:type="paragraph" w:styleId="a5">
    <w:name w:val="Body Text"/>
    <w:basedOn w:val="a"/>
    <w:rsid w:val="00500301"/>
    <w:pPr>
      <w:spacing w:after="120"/>
      <w:jc w:val="center"/>
    </w:pPr>
    <w:rPr>
      <w:rFonts w:ascii="Arial" w:hAnsi="Arial" w:cs="Arial"/>
      <w:sz w:val="28"/>
    </w:rPr>
  </w:style>
  <w:style w:type="paragraph" w:styleId="20">
    <w:name w:val="Body Text 2"/>
    <w:basedOn w:val="a"/>
    <w:rsid w:val="00500301"/>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rsid w:val="00500301"/>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rsid w:val="00500301"/>
    <w:pPr>
      <w:ind w:left="-180"/>
    </w:pPr>
    <w:rPr>
      <w:rFonts w:ascii="Arial" w:hAnsi="Arial" w:cs="Arial"/>
      <w:sz w:val="20"/>
    </w:rPr>
  </w:style>
  <w:style w:type="paragraph" w:styleId="a7">
    <w:name w:val="Document Map"/>
    <w:basedOn w:val="a"/>
    <w:semiHidden/>
    <w:rsid w:val="00500301"/>
    <w:pPr>
      <w:shd w:val="clear" w:color="auto" w:fill="000080"/>
    </w:pPr>
    <w:rPr>
      <w:rFonts w:ascii="Tahoma" w:hAnsi="Tahoma" w:cs="Tahoma"/>
    </w:rPr>
  </w:style>
  <w:style w:type="paragraph" w:styleId="a8">
    <w:name w:val="Balloon Text"/>
    <w:basedOn w:val="a"/>
    <w:link w:val="Char"/>
    <w:rsid w:val="005F7A3F"/>
    <w:rPr>
      <w:rFonts w:ascii="Tahoma" w:hAnsi="Tahoma" w:cs="Tahoma"/>
      <w:sz w:val="16"/>
      <w:szCs w:val="16"/>
    </w:rPr>
  </w:style>
  <w:style w:type="character" w:customStyle="1" w:styleId="Char">
    <w:name w:val="Κείμενο πλαισίου Char"/>
    <w:basedOn w:val="a0"/>
    <w:link w:val="a8"/>
    <w:rsid w:val="005F7A3F"/>
    <w:rPr>
      <w:rFonts w:ascii="Tahoma" w:hAnsi="Tahoma" w:cs="Tahoma"/>
      <w:sz w:val="16"/>
      <w:szCs w:val="16"/>
    </w:rPr>
  </w:style>
  <w:style w:type="paragraph" w:styleId="a9">
    <w:name w:val="List Paragraph"/>
    <w:basedOn w:val="a"/>
    <w:uiPriority w:val="34"/>
    <w:qFormat/>
    <w:rsid w:val="001C6395"/>
    <w:pPr>
      <w:ind w:left="720"/>
      <w:contextualSpacing/>
    </w:pPr>
  </w:style>
  <w:style w:type="paragraph" w:styleId="aa">
    <w:name w:val="footnote text"/>
    <w:basedOn w:val="a"/>
    <w:link w:val="Char0"/>
    <w:rsid w:val="00DF79D0"/>
    <w:rPr>
      <w:sz w:val="20"/>
      <w:szCs w:val="20"/>
    </w:rPr>
  </w:style>
  <w:style w:type="character" w:customStyle="1" w:styleId="Char0">
    <w:name w:val="Κείμενο υποσημείωσης Char"/>
    <w:basedOn w:val="a0"/>
    <w:link w:val="aa"/>
    <w:rsid w:val="00DF79D0"/>
  </w:style>
  <w:style w:type="character" w:styleId="ab">
    <w:name w:val="footnote reference"/>
    <w:basedOn w:val="a0"/>
    <w:rsid w:val="00DF79D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3ED94-65EC-4631-B1A2-5CF6D822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ΕΝΤΥΠΟ ΚΕΠ</Template>
  <TotalTime>1</TotalTime>
  <Pages>3</Pages>
  <Words>1075</Words>
  <Characters>6065</Characters>
  <Application>Microsoft Office Word</Application>
  <DocSecurity>0</DocSecurity>
  <Lines>50</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dc:creator>
  <cp:lastModifiedBy>Windows User</cp:lastModifiedBy>
  <cp:revision>5</cp:revision>
  <cp:lastPrinted>2016-10-07T11:13:00Z</cp:lastPrinted>
  <dcterms:created xsi:type="dcterms:W3CDTF">2018-02-13T11:53:00Z</dcterms:created>
  <dcterms:modified xsi:type="dcterms:W3CDTF">2019-05-20T05:22:00Z</dcterms:modified>
</cp:coreProperties>
</file>

<file path=docProps/custom.xml><?xml version="1.0" encoding="utf-8"?>
<Properties xmlns="http://schemas.openxmlformats.org/officeDocument/2006/custom-properties" xmlns:vt="http://schemas.openxmlformats.org/officeDocument/2006/docPropsVTypes"/>
</file>