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05328F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05328F">
        <w:rPr>
          <w:b/>
          <w:color w:val="548DD4"/>
          <w:lang w:val="el-GR"/>
        </w:rPr>
        <w:instrText xml:space="preserve"> </w:instrText>
      </w:r>
      <w:r w:rsidR="0037133E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37133E" w:rsidRPr="0005328F">
        <w:rPr>
          <w:b/>
          <w:color w:val="548DD4"/>
          <w:lang w:val="el-GR"/>
        </w:rPr>
        <w:t>2 Μαρτίου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37133E">
        <w:rPr>
          <w:b/>
        </w:rPr>
      </w:r>
      <w:r>
        <w:rPr>
          <w:b/>
        </w:rPr>
        <w:fldChar w:fldCharType="separate"/>
      </w:r>
      <w:r w:rsidR="0037133E" w:rsidRPr="0005328F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37133E">
        <w:rPr>
          <w:b/>
          <w:bCs/>
        </w:rPr>
      </w:r>
      <w:r>
        <w:rPr>
          <w:b/>
          <w:bCs/>
        </w:rPr>
        <w:fldChar w:fldCharType="separate"/>
      </w:r>
      <w:r w:rsidR="0037133E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37133E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37133E">
        <w:rPr>
          <w:b/>
          <w:bCs/>
          <w:color w:val="548DD4"/>
        </w:rPr>
        <w:t>4449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37133E">
        <w:rPr>
          <w:b/>
        </w:rPr>
      </w:r>
      <w:r>
        <w:rPr>
          <w:b/>
        </w:rPr>
        <w:fldChar w:fldCharType="separate"/>
      </w:r>
      <w:r w:rsidR="0037133E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37133E">
        <w:rPr>
          <w:b/>
        </w:rPr>
      </w:r>
      <w:r>
        <w:rPr>
          <w:b/>
        </w:rPr>
        <w:fldChar w:fldCharType="separate"/>
      </w:r>
      <w:r w:rsidR="0037133E">
        <w:rPr>
          <w:b/>
        </w:rPr>
        <w:t> </w:t>
      </w:r>
      <w:r w:rsidR="0037133E">
        <w:rPr>
          <w:b/>
        </w:rPr>
        <w:t> </w:t>
      </w:r>
      <w:r w:rsidR="0037133E">
        <w:rPr>
          <w:b/>
        </w:rPr>
        <w:t> </w:t>
      </w:r>
      <w:r w:rsidR="0037133E">
        <w:rPr>
          <w:b/>
        </w:rPr>
        <w:t> </w:t>
      </w:r>
      <w:r w:rsidR="0037133E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7133E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7133E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37133E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37133E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7133E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7133E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7133E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05328F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37133E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05328F" w:rsidRDefault="0037133E" w:rsidP="009B1632">
            <w:pPr>
              <w:rPr>
                <w:b/>
                <w:bCs/>
                <w:sz w:val="22"/>
                <w:lang w:val="el-GR"/>
              </w:rPr>
            </w:pPr>
            <w:r w:rsidRPr="0005328F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5328F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37133E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37133E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05328F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37133E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37133E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37133E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37133E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37133E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37133E">
        <w:rPr>
          <w:b/>
          <w:bCs/>
          <w:color w:val="1F497D"/>
          <w:lang w:val="el-GR"/>
        </w:rPr>
        <w:t>07-03-2018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37133E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37133E">
        <w:rPr>
          <w:b/>
          <w:bCs/>
          <w:color w:val="1F497D"/>
          <w:lang w:val="el-GR"/>
        </w:rPr>
        <w:t>Τετάρτη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37133E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37133E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05328F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37133E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FD625E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05328F">
              <w:rPr>
                <w:lang w:val="el-GR"/>
              </w:rPr>
              <w:t>4η Αναμόρφωση προϋπολογισμού Δήμου Παγγαίου οικ. έτους 2018</w:t>
            </w:r>
          </w:p>
          <w:p w:rsidR="0005328F" w:rsidRPr="0005328F" w:rsidRDefault="0005328F" w:rsidP="00FD625E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 xml:space="preserve">Έγκριση Πρακτικού Δημόσιου Συνοπτικού Διαγωνισμού για την επιλογή αναδόχου για την εκτέλεση της προμήθειας με τίτλο ''ΠΡΟΜΗΘΕΙΑ ΜΕΤΑΧΕΙΡΙΣΜΕΝΩΝ ΑΥΤΟΚΙΝΟΥΜΕΝΩΝ ΕΚΣΚΑΦΕΩΝ ΤΥΠΟΥ </w:t>
            </w:r>
            <w:r>
              <w:rPr>
                <w:lang w:val="en-US"/>
              </w:rPr>
              <w:t>JCB</w:t>
            </w:r>
            <w:r w:rsidRPr="0005328F">
              <w:rPr>
                <w:lang w:val="el-GR"/>
              </w:rPr>
              <w:t>΄΄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336 αγροτεμαχίου, έκτασης 6.440τμ, που βρίσκεται στη θέση ''Αγ. Γεώργιος΄΄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1249 αγροτεμαχίου, έκτασης 8.629τμ, που βρίσκεται στη θέση ''Βάλτες΄΄ του αγροκτήματος Πλατανοτόπου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331 αγροτεμαχίου, έκτασης 5.297τμ, που βρίσκεται στη θέση ''Αγ. Γεώργιος΄΄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2616 αγροτεμαχίου, έκτασης 30.000τμ, που βρίσκεται στη θέση ''Μονόλιθος΄΄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37133E" w:rsidRPr="0005328F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2286 αγροτεμαχίου με στοιχεία Νο 1, έκτασης 7.500τμ επί της συνολικής έκτασης 121.125τμ, που βρίσκεται στη θέση ''Μεράς΄΄ του αγροκτήματος Μεσορόπης στην Τοπική Κοινότητα Μεσορόπης της Δημοτικής Ενότητας Πιερέων</w:t>
            </w: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9ο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2286 αγροτεμαχίου με στοιχεία Νο 2, έκτασης 6.000τμ επί της συνολικής έκτασης 121.125τμ, που βρίσκεται στη θέση ''Μεράς΄΄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10ο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2286 αγροτεμαχίου με στοιχεία Νο 3 &amp; Νο 4, έκτασης 3.000τμ &amp; 3.000τμ, αντίστοιχα, επί της συνολικής έκτασης 121.125τμ, που βρίσκεται στη θέση ''Μεράς΄΄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11ο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2286 αγροτεμαχίου με στοιχεία Νο 5, Νο 6, Νο 7 &amp; Νο 8, έκτασης 3.000τμ, 3.000τμ, 3.000τμ &amp; 2.100τμ, αντίστοιχα, επί της συνολικής έκτασης 121.125τμ, που βρίσκεται στη θέση ''Μεράς΄΄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12ο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2286 αγροτεμαχίου με στοιχεία Νο 10, Νο 11, Νο 12, Νο 13 &amp; Νο 14, έκτασης 3.000τμ, 3.000τμ, 3.000τμ, 3.000τμ &amp; 3.000τμ, αντίστοιχα, επί της συνολικής έκτασης 121.125τμ, που βρίσκεται στη θέση ''Μεράς΄΄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13ο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2286 αγροτεμαχίου με στοιχεία Νο 9 &amp; Νο 18, έκτασης 3.100τμ &amp; 3.500τμ, αντίστοιχα, επί της συνολικής έκτασης 121.125τμ, που βρίσκεται στη θέση ''Μεράς΄΄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7133E" w:rsidRPr="0005328F" w:rsidTr="00FD625E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7133E" w:rsidRPr="00A34B98" w:rsidRDefault="0037133E" w:rsidP="00FD625E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14ο</w:t>
            </w:r>
          </w:p>
        </w:tc>
        <w:tc>
          <w:tcPr>
            <w:tcW w:w="9100" w:type="dxa"/>
            <w:shd w:val="clear" w:color="auto" w:fill="auto"/>
          </w:tcPr>
          <w:p w:rsidR="0037133E" w:rsidRDefault="0037133E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05328F">
              <w:rPr>
                <w:lang w:val="el-GR"/>
              </w:rPr>
              <w:t>Έγκριση πρακτικών δημοπρασίας για την εκμίσθωση του αριθμ. 2286 αγροτεμαχίου με στοιχεία Νο 15, Νο 16 &amp; Νο 17, έκτασης 3.000τμ, 3.000τμ &amp; 3.000τμ, αντίστοιχα, επί της συνολικής έκτασης 121.125τμ, που βρίσκεται στη θέση ''Μεράς΄΄ του αγροκτήματος Μεσορόπης στην Τοπική Κοινότητα Μεσορόπης της Δημοτικής Ενότητας Πιερέων</w:t>
            </w:r>
          </w:p>
          <w:p w:rsidR="0005328F" w:rsidRPr="0005328F" w:rsidRDefault="0005328F" w:rsidP="0005328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05328F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60A" w:rsidRDefault="0073060A" w:rsidP="003A0925">
      <w:r>
        <w:separator/>
      </w:r>
    </w:p>
  </w:endnote>
  <w:endnote w:type="continuationSeparator" w:id="1">
    <w:p w:rsidR="0073060A" w:rsidRDefault="0073060A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60A" w:rsidRDefault="0073060A" w:rsidP="003A0925">
      <w:r>
        <w:separator/>
      </w:r>
    </w:p>
  </w:footnote>
  <w:footnote w:type="continuationSeparator" w:id="1">
    <w:p w:rsidR="0073060A" w:rsidRDefault="0073060A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328F"/>
    <w:rsid w:val="00000AD3"/>
    <w:rsid w:val="000122E6"/>
    <w:rsid w:val="0002122D"/>
    <w:rsid w:val="00030FA4"/>
    <w:rsid w:val="00032D7F"/>
    <w:rsid w:val="0005328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7133E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4E310A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3060A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3</TotalTime>
  <Pages>1</Pages>
  <Words>724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2018-03-02T13:21:00Z</dcterms:created>
  <dcterms:modified xsi:type="dcterms:W3CDTF">2018-03-02T13:24:00Z</dcterms:modified>
</cp:coreProperties>
</file>